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4A" w:rsidRPr="00F7754A" w:rsidRDefault="00F7754A" w:rsidP="00F7754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7754A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5C0209" wp14:editId="77C6D9E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F7754A" w:rsidRPr="00F7754A" w:rsidRDefault="00F7754A" w:rsidP="00F7754A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СЕЛЬСКОЕ ПОСЕЛЕНИЕ </w:t>
      </w:r>
      <w:proofErr w:type="gramStart"/>
      <w:r w:rsidRPr="00F7754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ПОЛНОВАТ</w:t>
      </w:r>
      <w:proofErr w:type="gramEnd"/>
    </w:p>
    <w:p w:rsidR="00F7754A" w:rsidRPr="00F7754A" w:rsidRDefault="00F7754A" w:rsidP="00F7754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БЕЛОЯРСКИЙ РАЙОН</w:t>
      </w:r>
    </w:p>
    <w:p w:rsidR="00F7754A" w:rsidRPr="00F7754A" w:rsidRDefault="00F7754A" w:rsidP="00F7754A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F7754A" w:rsidRPr="00F7754A" w:rsidRDefault="00F7754A" w:rsidP="00F7754A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F7754A" w:rsidRPr="00F7754A" w:rsidRDefault="00F7754A" w:rsidP="00F7754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7754A" w:rsidRPr="00F7754A" w:rsidRDefault="00F7754A" w:rsidP="00F775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F7754A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F7754A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B73D3C" w:rsidRDefault="00F7754A" w:rsidP="00F7754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</w:t>
      </w:r>
    </w:p>
    <w:p w:rsidR="00F7754A" w:rsidRPr="00F7754A" w:rsidRDefault="00F7754A" w:rsidP="00F7754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</w:t>
      </w:r>
    </w:p>
    <w:p w:rsidR="00F7754A" w:rsidRPr="00F7754A" w:rsidRDefault="00F7754A" w:rsidP="00F775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F7754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        </w:t>
      </w:r>
    </w:p>
    <w:p w:rsidR="00F7754A" w:rsidRPr="00F7754A" w:rsidRDefault="00F7754A" w:rsidP="00F7754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ko-KR"/>
        </w:rPr>
      </w:pPr>
      <w:r w:rsidRPr="00F7754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            </w:t>
      </w:r>
    </w:p>
    <w:p w:rsidR="00F7754A" w:rsidRPr="00F7754A" w:rsidRDefault="00F7754A" w:rsidP="00F7754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16"/>
          <w:szCs w:val="24"/>
          <w:lang w:eastAsia="ko-KR"/>
        </w:rPr>
      </w:pPr>
    </w:p>
    <w:p w:rsidR="00F7754A" w:rsidRDefault="00F7754A" w:rsidP="00F7754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 </w:t>
      </w:r>
      <w:r w:rsidR="00377633">
        <w:rPr>
          <w:rFonts w:ascii="Times New Roman" w:eastAsia="Batang" w:hAnsi="Times New Roman" w:cs="Times New Roman"/>
          <w:sz w:val="24"/>
          <w:szCs w:val="24"/>
          <w:lang w:eastAsia="ko-KR"/>
        </w:rPr>
        <w:t>27 марта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                                          </w:t>
      </w:r>
      <w:r w:rsidR="0037763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DB7A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bookmarkStart w:id="1" w:name="_GoBack"/>
      <w:bookmarkEnd w:id="1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 </w:t>
      </w:r>
      <w:r w:rsidR="00377633">
        <w:rPr>
          <w:rFonts w:ascii="Times New Roman" w:eastAsia="Batang" w:hAnsi="Times New Roman" w:cs="Times New Roman"/>
          <w:sz w:val="24"/>
          <w:szCs w:val="24"/>
          <w:lang w:eastAsia="ko-KR"/>
        </w:rPr>
        <w:t>31</w:t>
      </w:r>
    </w:p>
    <w:p w:rsidR="00F7754A" w:rsidRPr="00F7754A" w:rsidRDefault="00377633" w:rsidP="00F7754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F7754A" w:rsidRPr="00F7754A" w:rsidRDefault="00F7754A" w:rsidP="00F775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bCs/>
          <w:sz w:val="20"/>
          <w:szCs w:val="20"/>
          <w:lang w:eastAsia="ru-RU"/>
        </w:rPr>
      </w:pPr>
    </w:p>
    <w:p w:rsidR="00E42810" w:rsidRPr="00E42810" w:rsidRDefault="00F7754A" w:rsidP="00E42810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proofErr w:type="gramStart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Полноват</w:t>
      </w:r>
      <w:proofErr w:type="gramEnd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E42810"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42810"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 на 2017-2019 годы»</w:t>
      </w:r>
    </w:p>
    <w:p w:rsidR="00F7754A" w:rsidRPr="00F7754A" w:rsidRDefault="00F7754A" w:rsidP="00F77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 о с т а н о в л я ю:</w:t>
      </w:r>
    </w:p>
    <w:p w:rsidR="00F7754A" w:rsidRPr="00F7754A" w:rsidRDefault="00F7754A" w:rsidP="00F77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7754A" w:rsidRPr="00F7754A" w:rsidRDefault="00F7754A" w:rsidP="00E42810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 w:rsidR="00E42810"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2019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 w:rsid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 w:rsid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№ 1</w:t>
      </w:r>
      <w:r w:rsid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="00E42810"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 самоуправления на 2017-2019 годы»</w:t>
      </w:r>
      <w:r w:rsidR="00664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4158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 следующие изменения:</w:t>
      </w:r>
    </w:p>
    <w:p w:rsidR="00F7754A" w:rsidRDefault="00F7754A" w:rsidP="00F7754A">
      <w:pPr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</w:t>
      </w:r>
      <w:r w:rsidR="0032748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пятую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позицию паспорта Программы, </w:t>
      </w:r>
      <w:r w:rsidR="00D63BF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касающуюся целевых показателей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изложить в следующей редакции:</w:t>
      </w:r>
    </w:p>
    <w:p w:rsidR="00D63BFF" w:rsidRPr="00F7754A" w:rsidRDefault="00D63BFF" w:rsidP="00F7754A">
      <w:pPr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9491" w:type="dxa"/>
        <w:tblInd w:w="115" w:type="dxa"/>
        <w:tblLook w:val="01E0" w:firstRow="1" w:lastRow="1" w:firstColumn="1" w:lastColumn="1" w:noHBand="0" w:noVBand="0"/>
      </w:tblPr>
      <w:tblGrid>
        <w:gridCol w:w="2970"/>
        <w:gridCol w:w="709"/>
        <w:gridCol w:w="5812"/>
      </w:tblGrid>
      <w:tr w:rsidR="00F7754A" w:rsidRPr="00F7754A" w:rsidTr="00254B5A">
        <w:trPr>
          <w:trHeight w:val="85"/>
        </w:trPr>
        <w:tc>
          <w:tcPr>
            <w:tcW w:w="2970" w:type="dxa"/>
          </w:tcPr>
          <w:p w:rsidR="00F7754A" w:rsidRPr="00F7754A" w:rsidRDefault="00F7754A" w:rsidP="00F7754A">
            <w:pPr>
              <w:spacing w:after="0" w:line="240" w:lineRule="auto"/>
              <w:ind w:left="27" w:right="-108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«Целевые показатели муниципальной программы</w:t>
            </w:r>
          </w:p>
          <w:p w:rsidR="00F7754A" w:rsidRPr="00F7754A" w:rsidRDefault="00F7754A" w:rsidP="00F7754A">
            <w:pPr>
              <w:spacing w:after="0" w:line="240" w:lineRule="auto"/>
              <w:ind w:left="27" w:right="1" w:firstLine="2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</w:tcPr>
          <w:p w:rsidR="00F7754A" w:rsidRPr="00F7754A" w:rsidRDefault="00F7754A" w:rsidP="00F7754A">
            <w:pPr>
              <w:spacing w:after="0" w:line="240" w:lineRule="auto"/>
              <w:ind w:right="1"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5812" w:type="dxa"/>
          </w:tcPr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28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E42810">
              <w:rPr>
                <w:rFonts w:ascii="Times New Roman" w:eastAsia="Calibri" w:hAnsi="Times New Roman" w:cs="Times New Roman"/>
                <w:sz w:val="24"/>
                <w:szCs w:val="24"/>
              </w:rPr>
              <w:t>,  ежегодно на уровне 100%;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8D2234" w:rsidRPr="00E42810" w:rsidRDefault="008D2234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5D72B3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пополнение и (или) обновление резервов материальных ресурсов (запасов) для 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предупреждения и ликвидации угроз 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распространенного  информационного материала по ГО и ЧС, не менее  200 экз. в год;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 минерализованной полосы, ежегодно не менее 7200 м</w:t>
            </w:r>
            <w:proofErr w:type="gramStart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обеспеченности мест общего пользования противопожарным инвентарем, с 70% до 85%;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обеспеченности деятельности добровольной народной дружины, ежегодно на уровне 100%;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утепленных мест общего пользования в муниципальных учреждениях с 3 ед. до 5 ед.;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благоустроенности в населенных пунктах сельского поселения, ежегодно 100 %;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подвозу чистой питьевой воды,  от потребности, ежегодно на уровне 100%;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вывозу жидких бытовых отходов, от потребности,  ежегодно на уровне 100%;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территории размещения отходов в надлежащем состоянии, ежегодно не менее 10 тыс</w:t>
            </w:r>
            <w:proofErr w:type="gramStart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услугами общественной бани,  от потребности, ежегодно на уровне 100%;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спортивных мероприятий,  не менее 2 мероприятий в год;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E42810" w:rsidRPr="00E42810" w:rsidRDefault="00E42810" w:rsidP="00E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резервного фонда администрации сельского поселения Полноват от первоначально утвержденного общего объема расходов бюджета сельского поселения ежегодно не более 3%;</w:t>
            </w:r>
          </w:p>
          <w:p w:rsidR="008D2234" w:rsidRDefault="00E42810" w:rsidP="00E42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содержания дорог, от потре</w:t>
            </w:r>
            <w:r w:rsidR="008D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бности, ежегодно на уровне 100%;</w:t>
            </w:r>
          </w:p>
          <w:p w:rsidR="00F7754A" w:rsidRDefault="008D2234" w:rsidP="00664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64158" w:rsidRPr="005D72B3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 органам местного самоуправления Белоярского района полномочий, переданных органами местного самоуправления поселения на основании соглашений, ежегодно на уровне 100 %.</w:t>
            </w:r>
            <w:r w:rsidR="00E42810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42810" w:rsidRPr="00F7754A" w:rsidRDefault="00E42810" w:rsidP="00E42810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664158" w:rsidRPr="00F7754A" w:rsidRDefault="00664158" w:rsidP="00664158">
      <w:pPr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 xml:space="preserve">2) шестую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664158" w:rsidRPr="00F7754A" w:rsidRDefault="00664158" w:rsidP="0066415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9491" w:type="dxa"/>
        <w:tblInd w:w="115" w:type="dxa"/>
        <w:tblLook w:val="01E0" w:firstRow="1" w:lastRow="1" w:firstColumn="1" w:lastColumn="1" w:noHBand="0" w:noVBand="0"/>
      </w:tblPr>
      <w:tblGrid>
        <w:gridCol w:w="2970"/>
        <w:gridCol w:w="709"/>
        <w:gridCol w:w="5812"/>
      </w:tblGrid>
      <w:tr w:rsidR="00664158" w:rsidRPr="00F7754A" w:rsidTr="00664158">
        <w:trPr>
          <w:trHeight w:val="85"/>
        </w:trPr>
        <w:tc>
          <w:tcPr>
            <w:tcW w:w="2970" w:type="dxa"/>
          </w:tcPr>
          <w:p w:rsidR="00664158" w:rsidRPr="00F7754A" w:rsidRDefault="00664158" w:rsidP="00664158">
            <w:pPr>
              <w:spacing w:after="0" w:line="240" w:lineRule="auto"/>
              <w:ind w:left="27" w:right="-108" w:firstLine="2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«Финансовое обеспечение</w:t>
            </w:r>
          </w:p>
          <w:p w:rsidR="00664158" w:rsidRPr="00F7754A" w:rsidRDefault="00664158" w:rsidP="00664158">
            <w:pPr>
              <w:spacing w:after="0" w:line="240" w:lineRule="auto"/>
              <w:ind w:left="27" w:right="1" w:firstLine="2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муниципальной    программы</w:t>
            </w:r>
          </w:p>
        </w:tc>
        <w:tc>
          <w:tcPr>
            <w:tcW w:w="709" w:type="dxa"/>
          </w:tcPr>
          <w:p w:rsidR="00664158" w:rsidRPr="00F7754A" w:rsidRDefault="00664158" w:rsidP="00664158">
            <w:pPr>
              <w:spacing w:after="0" w:line="240" w:lineRule="auto"/>
              <w:ind w:right="1"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5812" w:type="dxa"/>
          </w:tcPr>
          <w:p w:rsidR="00664158" w:rsidRDefault="00664158" w:rsidP="0066415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сельского поселения Полноват  на 2017-2019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</w:t>
            </w:r>
            <w:r w:rsidRPr="00A1430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4C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95 203,1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 в том числе: </w:t>
            </w:r>
          </w:p>
          <w:p w:rsidR="00664158" w:rsidRDefault="00664158" w:rsidP="00664158">
            <w:pPr>
              <w:pStyle w:val="a3"/>
              <w:keepNext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664158" w:rsidRPr="005D72B3" w:rsidRDefault="00664158" w:rsidP="00664158">
            <w:pPr>
              <w:keepNext/>
              <w:spacing w:after="0" w:line="240" w:lineRule="auto"/>
              <w:ind w:left="7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664158" w:rsidRPr="005D72B3" w:rsidRDefault="00664158" w:rsidP="00664158">
            <w:pPr>
              <w:keepNext/>
              <w:spacing w:after="0" w:line="240" w:lineRule="auto"/>
              <w:ind w:left="7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год – 242,7</w:t>
            </w: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64158" w:rsidRDefault="00664158" w:rsidP="00664158">
            <w:pPr>
              <w:pStyle w:val="a3"/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- 2019 год – 242,7</w:t>
            </w: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664158" w:rsidRPr="005D72B3" w:rsidRDefault="00664158" w:rsidP="00664158">
            <w:pPr>
              <w:pStyle w:val="a3"/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2) за счет средств бюджета сельского поселения </w:t>
            </w:r>
            <w:r w:rsidRPr="005D72B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Полноват </w:t>
            </w:r>
            <w:r w:rsidR="004C439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94 475,0</w:t>
            </w:r>
            <w:r w:rsidRPr="005D72B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рублей, в том числе по годам:</w:t>
            </w:r>
          </w:p>
          <w:p w:rsidR="00664158" w:rsidRPr="005D72B3" w:rsidRDefault="00664158" w:rsidP="00664158">
            <w:pPr>
              <w:keepNext/>
              <w:spacing w:after="0" w:line="240" w:lineRule="auto"/>
              <w:ind w:left="7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- 2017 год – </w:t>
            </w:r>
            <w:r w:rsidR="004C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30 511,2</w:t>
            </w: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664158" w:rsidRPr="005D72B3" w:rsidRDefault="00664158" w:rsidP="00664158">
            <w:pPr>
              <w:keepNext/>
              <w:spacing w:after="0" w:line="240" w:lineRule="auto"/>
              <w:ind w:left="7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- 2018 год – </w:t>
            </w:r>
            <w:r w:rsidR="004C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31 852,9</w:t>
            </w: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64158" w:rsidRPr="00F7754A" w:rsidRDefault="00664158" w:rsidP="004C4393">
            <w:pPr>
              <w:tabs>
                <w:tab w:val="left" w:pos="6343"/>
              </w:tabs>
              <w:spacing w:after="0" w:line="240" w:lineRule="auto"/>
              <w:ind w:left="-6" w:right="-108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- 2019 год – </w:t>
            </w:r>
            <w:r w:rsidR="004C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32 110,9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proofErr w:type="gramStart"/>
            <w:r w:rsidR="004C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; </w:t>
            </w:r>
            <w:proofErr w:type="gramEnd"/>
          </w:p>
        </w:tc>
      </w:tr>
    </w:tbl>
    <w:p w:rsidR="00F7754A" w:rsidRPr="00F7754A" w:rsidRDefault="00664158" w:rsidP="00F7754A">
      <w:pPr>
        <w:spacing w:after="0" w:line="240" w:lineRule="auto"/>
        <w:ind w:right="-14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3</w:t>
      </w:r>
      <w:r w:rsidR="00F7754A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</w:t>
      </w:r>
      <w:r w:rsidR="00F7754A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раздел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7754A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2 «</w:t>
      </w:r>
      <w:r w:rsidR="00F7754A" w:rsidRPr="00F775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достижения целей и решения задач</w:t>
      </w:r>
      <w:r w:rsidR="00F7754A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» изложить в следующей редакции:</w:t>
      </w:r>
    </w:p>
    <w:p w:rsidR="00F7754A" w:rsidRPr="00F7754A" w:rsidRDefault="00F7754A" w:rsidP="00F7754A">
      <w:pPr>
        <w:spacing w:after="0" w:line="240" w:lineRule="auto"/>
        <w:ind w:right="-14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42810" w:rsidRPr="00E42810" w:rsidRDefault="00F7754A" w:rsidP="00E428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42810"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Цели, задачи и показатели достижения целей и решения задач</w:t>
      </w:r>
    </w:p>
    <w:p w:rsidR="00E42810" w:rsidRPr="00E42810" w:rsidRDefault="00E42810" w:rsidP="00E4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10" w:rsidRPr="00E42810" w:rsidRDefault="00E42810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цели муниципальной программы необходимо решение следующих задач:</w:t>
      </w:r>
    </w:p>
    <w:p w:rsidR="00E42810" w:rsidRPr="00E42810" w:rsidRDefault="00E42810" w:rsidP="00E4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исполнения полномочий и функций органов местного самоуправления сельского поселения; </w:t>
      </w:r>
    </w:p>
    <w:p w:rsidR="00E42810" w:rsidRPr="00E42810" w:rsidRDefault="00E42810" w:rsidP="00E4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исполнения переданных органам местного самоуправления поселения отдельных государственных полномочий;</w:t>
      </w:r>
    </w:p>
    <w:p w:rsidR="00E42810" w:rsidRPr="00E42810" w:rsidRDefault="00E42810" w:rsidP="00E4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муниципальной службы.</w:t>
      </w:r>
    </w:p>
    <w:p w:rsidR="00E42810" w:rsidRPr="00E42810" w:rsidRDefault="00E42810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Решение поставленных задач обусловлено необходимостью: </w:t>
      </w:r>
    </w:p>
    <w:p w:rsidR="00E42810" w:rsidRPr="00E42810" w:rsidRDefault="00E42810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эффективного кадрового потенциала и кадрового резерва муниципальных служащих, совершенствования их знаний и умений, определения рисков развития заболеваний, в том числе препятствующих прохождению муниципальной службы, сохранение и укрепление физического и психического здоровья муниципальных служащих сельского поселения Полноват; </w:t>
      </w:r>
    </w:p>
    <w:p w:rsidR="00E42810" w:rsidRPr="00E42810" w:rsidRDefault="00E42810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общественного порядка на территории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активизация участия деятельности местного самоуправления в предупреждении правонарушений;</w:t>
      </w:r>
    </w:p>
    <w:p w:rsidR="00E42810" w:rsidRPr="00E42810" w:rsidRDefault="00E42810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личности;</w:t>
      </w:r>
    </w:p>
    <w:p w:rsidR="00E42810" w:rsidRPr="00E42810" w:rsidRDefault="00E42810" w:rsidP="00E42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противопожарной защиты сельского поселения, уменьшение количества пожаров, гибели людей, травматизма и размера материальных потерь от огня;</w:t>
      </w:r>
    </w:p>
    <w:p w:rsidR="00E42810" w:rsidRPr="00E42810" w:rsidRDefault="00E42810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комфортности проживания населения и улучшение эстетического облика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810" w:rsidRPr="00E42810" w:rsidRDefault="00E42810" w:rsidP="00E42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  гарантий на законодательном уровне  компенсации лицам, замещавшим должности муниципальной службы в органах местного самоуправления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810" w:rsidRPr="00E42810" w:rsidRDefault="00E42810" w:rsidP="00E42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улучшения здоровья населения за счет привлечения его к систематическим занятиям физической культурой и спортом, формирование устойчивой потребности в здоровом образе жизни, формирование нравственных и духовных основ подрастающего поколения.</w:t>
      </w:r>
    </w:p>
    <w:p w:rsidR="00E42810" w:rsidRPr="00E42810" w:rsidRDefault="00E42810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Показатели, характеризующие результаты реализации муниципальной программы, изложены в приложении 1 к настоящей муниципальной программе:</w:t>
      </w:r>
    </w:p>
    <w:p w:rsidR="00E42810" w:rsidRPr="00E42810" w:rsidRDefault="00E42810" w:rsidP="00E4281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обеспеченности деятельности органов местного самоуправления для выполнения полномочий и  функций</w:t>
      </w:r>
      <w:r w:rsidRPr="00E42810">
        <w:rPr>
          <w:rFonts w:ascii="Times New Roman" w:eastAsia="Calibri" w:hAnsi="Times New Roman" w:cs="Times New Roman"/>
          <w:sz w:val="24"/>
          <w:szCs w:val="24"/>
        </w:rPr>
        <w:t xml:space="preserve">,  ежегодно на уровне 100%.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 по техническому обеспечению деятельности администрации района,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стабильного исполнения полномочий и должностных обязанностей;</w:t>
      </w:r>
    </w:p>
    <w:p w:rsidR="00E42810" w:rsidRPr="00E42810" w:rsidRDefault="00E42810" w:rsidP="00E4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100%. </w:t>
      </w:r>
      <w:r w:rsidRPr="00E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показатель определяется отношением численности муниципальных служащих прошедших курсы повышения квалификации к запланированной численности муниципальных служащих для прохождения курсов повышения квалификации;</w:t>
      </w:r>
    </w:p>
    <w:p w:rsidR="00E42810" w:rsidRDefault="00E42810" w:rsidP="00E428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доля муниципальных служащих, прошедших диспансеризацию, от потребности, ежегодно на уровне 100%. </w:t>
      </w:r>
      <w:r w:rsidRPr="00E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показатель определяется отношением численности муниципальных служащих, прошедших диспансеризацию, к численности муниципальных служащих, запланированной для прохождения диспансеризации;</w:t>
      </w:r>
    </w:p>
    <w:p w:rsidR="00153601" w:rsidRPr="00E42810" w:rsidRDefault="00153601" w:rsidP="001536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5D72B3">
        <w:rPr>
          <w:rFonts w:ascii="Times New Roman" w:hAnsi="Times New Roman" w:cs="Times New Roman"/>
          <w:sz w:val="24"/>
          <w:szCs w:val="24"/>
        </w:rPr>
        <w:t>обеспечение выполнения отдельных государственных полномочий, переданных органам местного самоуправления, ежегодно на уровне 100%.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осуществляющие отдельные государственные полномочия, переданные органами местного самоуправления.</w:t>
      </w:r>
    </w:p>
    <w:p w:rsidR="00E42810" w:rsidRPr="00E42810" w:rsidRDefault="00153601" w:rsidP="00E42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пополнение и (или) обновление резервов материальных ресурсов (запасов) для предупреждения и ликвидации угроз по ГО и ЧС, ежегодно не менее 5 %. Данный показатель определяется как отношение количества пополненного (обновленного) резерва материальных ресурсов (запасов) к общей потребности в соответствии с перечнем материальных ресурсов (запасов);</w:t>
      </w:r>
    </w:p>
    <w:p w:rsidR="00E42810" w:rsidRPr="00E42810" w:rsidRDefault="00153601" w:rsidP="00E42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количество распространенного информационного материала по </w:t>
      </w:r>
      <w:proofErr w:type="spellStart"/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ГОиЧС</w:t>
      </w:r>
      <w:proofErr w:type="spellEnd"/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200 экз. в год. Данный показатель повысит уровень информированности населения о чрезвычайных ситуациях и порядке действий при их возникновении;</w:t>
      </w:r>
    </w:p>
    <w:p w:rsidR="00E42810" w:rsidRPr="00E42810" w:rsidRDefault="00153601" w:rsidP="00E42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площадь содержания  минерализованной полосы, ежегодно не менее 7200 м</w:t>
      </w:r>
      <w:proofErr w:type="gramStart"/>
      <w:r w:rsidR="00E42810" w:rsidRPr="00E428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показатель достигается в результате поддержания в надлежащем состоянии противопожарного разрыва между сельским поселением и лесным массивом, опашки и уборки палой листвы, валежника;</w:t>
      </w:r>
    </w:p>
    <w:p w:rsidR="00E42810" w:rsidRPr="00E42810" w:rsidRDefault="00153601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доли обеспеченности мест общего пользования противопожарным инвентарем, ежегодно не менее 5%. Данный показатель определяется отношением количества оснащенных мест общего пользования  противопожарным инвентарем к количеству мест общего пользования требующих оснащения противопожарным инвентарем;</w:t>
      </w:r>
    </w:p>
    <w:p w:rsidR="00E42810" w:rsidRPr="00E42810" w:rsidRDefault="00153601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уровень обеспеченности деятельности добровольной народной дружины, ежегодно -  100%. Данный показатель достигается путем обеспечения сотрудников добровольной народной дружины необходимым инвентарем и стимулированием  их деятельности;</w:t>
      </w:r>
    </w:p>
    <w:p w:rsidR="00E42810" w:rsidRPr="00E42810" w:rsidRDefault="00153601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количества утепленных мест общего пользования в муниципальных учреждениях с 3 ед. до 5 ед. Данный показатель отражает результат проводимых мероприятий, направленных на повышение энергоэффективности;</w:t>
      </w:r>
    </w:p>
    <w:p w:rsidR="00E42810" w:rsidRPr="00E42810" w:rsidRDefault="00153601" w:rsidP="00E42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уровень благоустроенности в населенных пунктах сельского поселения, ежегодно 100%. Данный </w:t>
      </w:r>
      <w:proofErr w:type="gramStart"/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proofErr w:type="gramEnd"/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достичь при выполнении следующих мероприятий:</w:t>
      </w:r>
    </w:p>
    <w:p w:rsidR="00E42810" w:rsidRPr="00E42810" w:rsidRDefault="00E42810" w:rsidP="00E42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ежегодный объем потребления электроэнергии сети уличного освещения не менее  81 тыс. кВт в год;</w:t>
      </w:r>
    </w:p>
    <w:p w:rsidR="00E42810" w:rsidRPr="00E42810" w:rsidRDefault="00E42810" w:rsidP="00E42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строительство и ремонт деревянных ограждений и тротуаров, не менее 300 м. в год;</w:t>
      </w:r>
    </w:p>
    <w:p w:rsidR="00E42810" w:rsidRPr="00E42810" w:rsidRDefault="00E42810" w:rsidP="00E42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временных рабочих мест для безработных граждан и трудоустройство несовершеннолетних, не менее 45 чел. в год;</w:t>
      </w:r>
    </w:p>
    <w:p w:rsidR="00E42810" w:rsidRPr="00E42810" w:rsidRDefault="00153601" w:rsidP="00E42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100%. Данный показатель определяется отношением перечисленных взносов для проведения капитального ремонта общего имущества в многоквартирных домах к обязательствам по уплате взносов;</w:t>
      </w:r>
    </w:p>
    <w:p w:rsidR="00E42810" w:rsidRPr="00E42810" w:rsidRDefault="00153601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обеспеченность услугой по подвозу чистой питьевой воды,  от потребности, ежегодно на уровне 100%. Данный показатель характеризует обеспеченность граждан чистой питьевой водой;</w:t>
      </w:r>
    </w:p>
    <w:p w:rsidR="00E42810" w:rsidRPr="00E42810" w:rsidRDefault="00153601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обеспеченность услугой по вывозу жидких бытовых отходов,   от потребности, ежегодно на уровне 100%. Данный показатель определяется  исходя из потребности населения в данной услуге;</w:t>
      </w:r>
    </w:p>
    <w:p w:rsidR="00E42810" w:rsidRPr="00E42810" w:rsidRDefault="00153601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площадь содержания территории размещения отходов в надлежащем состоянии, ежегодно не менее 10 тыс.м</w:t>
      </w:r>
      <w:proofErr w:type="gramStart"/>
      <w:r w:rsidR="00E42810" w:rsidRPr="00E428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показатель определяется в соответствии с постановлением главы Белоярского района от 24 апреля 2007 года № 764;</w:t>
      </w:r>
    </w:p>
    <w:p w:rsidR="00E42810" w:rsidRPr="00E42810" w:rsidRDefault="00153601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населения услугами общественной бани, от потребности, ежегодно на уровне 100%. Данный показатель определяется на основании отчетных данных за предыдущий период с учетом выделенных бюджетных ассигнований на текущий финансовый год;</w:t>
      </w:r>
    </w:p>
    <w:p w:rsidR="00E42810" w:rsidRPr="00E42810" w:rsidRDefault="00153601" w:rsidP="00E42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доля обеспеченности муниципальных учреждений культуры необходимыми ресурсами для выполнения полномочий и функций, ежегодно на уровне 100%. Данный показатель характеризует уровень обеспечения предоставления гарантий работникам муниципальных бюджетных учреждений культуры,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обязанностей;</w:t>
      </w:r>
      <w:proofErr w:type="gramEnd"/>
    </w:p>
    <w:p w:rsidR="00E42810" w:rsidRPr="00E42810" w:rsidRDefault="00153601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количество проведенных спортивных мероприятий,  не менее 2 ед. в год;</w:t>
      </w:r>
    </w:p>
    <w:p w:rsidR="00E42810" w:rsidRPr="00E42810" w:rsidRDefault="00153601" w:rsidP="00E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обеспеченность граждан дополнительными мерами социальной поддержки, от потребности, ежегодно на уровне 100%. Данный показатель характеризует обеспеченность граждан дополнительными мерами социальной поддержки.</w:t>
      </w:r>
    </w:p>
    <w:p w:rsidR="00E42810" w:rsidRPr="00E42810" w:rsidRDefault="00153601" w:rsidP="00E42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резервного фонда администрации сельского поселения Полноват от первоначально утвержденного общего объема расходов бюджета сельского поселения ежегодно не более 3%. Данный показатель ориентирован на соблюдение условий исполнения расходных обязательств по финансовому обеспечению непредвиденных расходов.</w:t>
      </w:r>
    </w:p>
    <w:p w:rsidR="008D2234" w:rsidRDefault="00153601" w:rsidP="00E42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42810"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обеспеченность содержания дорог, от потребности, ежегодно на уровне 100%. Данный показатель определяет содержание дорог в сельском поселении в надлежащем состоянии.</w:t>
      </w:r>
    </w:p>
    <w:p w:rsidR="00E42810" w:rsidRDefault="008D2234" w:rsidP="0066415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</w:t>
      </w:r>
      <w:r w:rsidR="00664158" w:rsidRPr="005D72B3">
        <w:rPr>
          <w:rFonts w:ascii="Times New Roman" w:hAnsi="Times New Roman" w:cs="Times New Roman"/>
          <w:sz w:val="24"/>
          <w:szCs w:val="24"/>
        </w:rPr>
        <w:t xml:space="preserve">Исполнение плана по предоставлению иных межбюджетных трансфертов органам местного самоуправления Белоярского района полномочий, переданных </w:t>
      </w:r>
      <w:r w:rsidR="00664158" w:rsidRPr="005D72B3"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 поселения на основании соглашений, ежегодно на уровне 100 %. Данный показатель характеризует исполнение соответствующих бюджетных ассигнований в расходах бюджета поселения</w:t>
      </w:r>
      <w:proofErr w:type="gramStart"/>
      <w:r w:rsidR="00664158" w:rsidRPr="005D72B3">
        <w:rPr>
          <w:rFonts w:ascii="Times New Roman" w:hAnsi="Times New Roman" w:cs="Times New Roman"/>
          <w:sz w:val="24"/>
          <w:szCs w:val="24"/>
        </w:rPr>
        <w:t>.</w:t>
      </w:r>
      <w:r w:rsidRPr="005D72B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A1430B" w:rsidRPr="00F7754A" w:rsidRDefault="00664158" w:rsidP="00A1430B">
      <w:pPr>
        <w:spacing w:after="0" w:line="240" w:lineRule="auto"/>
        <w:ind w:right="-14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1430B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раздел  </w:t>
      </w:r>
      <w:r w:rsidR="00A1430B"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="00A1430B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A1430B" w:rsidRPr="00A1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муниципальной программы</w:t>
      </w:r>
      <w:r w:rsidR="00A1430B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» изложить в следующей редакции:</w:t>
      </w:r>
    </w:p>
    <w:p w:rsidR="00A1430B" w:rsidRDefault="00A1430B" w:rsidP="00E42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8A" w:rsidRPr="0032748A" w:rsidRDefault="00A1430B" w:rsidP="003274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2748A" w:rsidRPr="0032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мероприятия муниципальной программы</w:t>
      </w:r>
    </w:p>
    <w:p w:rsidR="0032748A" w:rsidRPr="0032748A" w:rsidRDefault="0032748A" w:rsidP="003274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32748A" w:rsidRPr="0032748A" w:rsidRDefault="0032748A" w:rsidP="00CA25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решения поставленных задач в рамках муниципальной программы предусматривается реализация следующих основных мероприятий:</w:t>
      </w:r>
    </w:p>
    <w:p w:rsidR="0032748A" w:rsidRPr="0032748A" w:rsidRDefault="0032748A" w:rsidP="00CA25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 «Обеспечение выполнения полномочий  органов местного самоуправления». Основное мероприятие предусматривает:</w:t>
      </w:r>
    </w:p>
    <w:p w:rsidR="0032748A" w:rsidRPr="0032748A" w:rsidRDefault="0032748A" w:rsidP="00CA25B6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по техническому обеспечению деятельности администрации сельского поселения </w:t>
      </w:r>
      <w:proofErr w:type="gramStart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действующим законодательством;</w:t>
      </w:r>
    </w:p>
    <w:p w:rsidR="0032748A" w:rsidRPr="0032748A" w:rsidRDefault="0032748A" w:rsidP="00CA25B6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работ и услуг по обеспечению текущей деятельности органов местного самоуправления. Планируется обеспечение необходимым оборудованием, оргтехникой, мебелью, расходными материалами, канцелярскими и хозяйственными принадлежностями, обеспечение конвертами, знаками почтовой оплаты, подпиской на периодические издания, необходимыми для стабильного исполнения полномочий и должностных обязанностей;</w:t>
      </w:r>
    </w:p>
    <w:p w:rsidR="0032748A" w:rsidRPr="0032748A" w:rsidRDefault="0032748A" w:rsidP="00CA25B6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хозяйственно-технического обслуживания административного здания. Планируется содержание в пригодном для эксплуатации состоянии и организация технического обслуживания информационных и инженерных коммуникаций, охранно-пожарной сигнализации, обеспечение устойчивой связью, в том числе доступом в Интернет, </w:t>
      </w:r>
      <w:r w:rsidRPr="0032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транспортными средствами в служебных целях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коммунальных услуг, осуществление иных расходов.</w:t>
      </w:r>
    </w:p>
    <w:p w:rsidR="0032748A" w:rsidRPr="0032748A" w:rsidRDefault="0032748A" w:rsidP="00CA25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«Создание условий для развития и совершенствования муниципальной службы». </w:t>
      </w:r>
    </w:p>
    <w:p w:rsidR="0032748A" w:rsidRPr="0032748A" w:rsidRDefault="0032748A" w:rsidP="00CA25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основного мероприятия направлена </w:t>
      </w:r>
      <w:proofErr w:type="gramStart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748A" w:rsidRPr="0032748A" w:rsidRDefault="0032748A" w:rsidP="00CA25B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оптимального организационно-правового, методологического обеспечения муниципальной службы, разработку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а также разработку методических материалов по вопросам прохождения муниципальной службы и противодействия коррупции;</w:t>
      </w:r>
    </w:p>
    <w:p w:rsidR="0032748A" w:rsidRPr="0032748A" w:rsidRDefault="0032748A" w:rsidP="00CA25B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мероприятий по формированию кадрового резерва, резерва управленческих кадров и их эффективного использования;</w:t>
      </w:r>
    </w:p>
    <w:p w:rsidR="0032748A" w:rsidRPr="0032748A" w:rsidRDefault="0032748A" w:rsidP="00CA25B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обеспечение работы системы дополнительного профессионального образования муниципальных служащих, оценку эффективности повышения квалификации муниципальных служащих, проведение совещаний, семинаров для муниципальных служащих по актуальным вопросам;</w:t>
      </w:r>
    </w:p>
    <w:p w:rsidR="0032748A" w:rsidRPr="0032748A" w:rsidRDefault="0032748A" w:rsidP="00CA25B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информационной открытости и прозрачности муниципальной службы, формирование позитивного имиджа муниципального служащего, включающее информирование населения по вопросам муниципальной службы, противодействия коррупции, путем размещения информации на официальном сайте сельского поселения, организация и проведение Дня открытых дверей в администрации поселения.</w:t>
      </w:r>
    </w:p>
    <w:p w:rsidR="00CA25B6" w:rsidRPr="00AA2637" w:rsidRDefault="0032748A" w:rsidP="00CA25B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48A">
        <w:rPr>
          <w:rFonts w:ascii="Times New Roman" w:hAnsi="Times New Roman" w:cs="Times New Roman"/>
          <w:sz w:val="24"/>
          <w:szCs w:val="24"/>
        </w:rPr>
        <w:tab/>
      </w:r>
      <w:r w:rsidR="00CA25B6">
        <w:rPr>
          <w:rFonts w:ascii="Times New Roman" w:hAnsi="Times New Roman" w:cs="Times New Roman"/>
          <w:sz w:val="24"/>
          <w:szCs w:val="24"/>
        </w:rPr>
        <w:t xml:space="preserve"> </w:t>
      </w:r>
      <w:r w:rsidRPr="005D72B3">
        <w:rPr>
          <w:rFonts w:ascii="Times New Roman" w:hAnsi="Times New Roman" w:cs="Times New Roman"/>
          <w:sz w:val="24"/>
          <w:szCs w:val="24"/>
        </w:rPr>
        <w:t xml:space="preserve">3.3 </w:t>
      </w:r>
      <w:r w:rsidR="00CA25B6" w:rsidRPr="005D72B3">
        <w:rPr>
          <w:rFonts w:ascii="Times New Roman" w:hAnsi="Times New Roman" w:cs="Times New Roman"/>
          <w:sz w:val="24"/>
          <w:szCs w:val="24"/>
        </w:rPr>
        <w:t xml:space="preserve">«Реализация отдельных государственных полномочий». В рамках основного </w:t>
      </w:r>
      <w:r w:rsidR="00CA25B6" w:rsidRPr="005D72B3">
        <w:rPr>
          <w:rFonts w:ascii="Times New Roman" w:hAnsi="Times New Roman" w:cs="Times New Roman"/>
          <w:sz w:val="24"/>
          <w:szCs w:val="24"/>
        </w:rPr>
        <w:lastRenderedPageBreak/>
        <w:t>мероприятия запланирована реализация отдельных государственных полномочий переданных органам местного самоуправления федеральными законами и законами Ханты-Мансийского автономного округа – Югры.</w:t>
      </w:r>
    </w:p>
    <w:p w:rsidR="0032748A" w:rsidRPr="0032748A" w:rsidRDefault="00CA25B6" w:rsidP="00CA25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="0032748A"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резерва материальных ресурсов для ликвидации чрезвычайных ситуаций и в целях гражданской обороны». Реализация данного мероприятия подразумевает создание, хранение и восполнение резервов материальных ресурсов для ликвидации чрезвычайных ситуаций. Резерв материальных ресурсов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граждан.</w:t>
      </w:r>
    </w:p>
    <w:p w:rsidR="0032748A" w:rsidRPr="0032748A" w:rsidRDefault="0032748A" w:rsidP="00CA25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25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«Мероприятия по обеспечению первичных мер пожарной безопасности».</w:t>
      </w:r>
    </w:p>
    <w:p w:rsidR="0032748A" w:rsidRPr="0032748A" w:rsidRDefault="0032748A" w:rsidP="00CA25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позволит реализовать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748A" w:rsidRPr="0032748A" w:rsidRDefault="0032748A" w:rsidP="00CA25B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в целях пожаротушения условий для забора в любое время года воды из источников наружного водоснабжения, расположенных в населенном пункте;</w:t>
      </w:r>
    </w:p>
    <w:p w:rsidR="0032748A" w:rsidRPr="0032748A" w:rsidRDefault="0032748A" w:rsidP="00CA25B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 территорий общего пользования первичными средствами тушения пожаров и противопожарным инвентарем;</w:t>
      </w:r>
    </w:p>
    <w:p w:rsidR="0032748A" w:rsidRPr="0032748A" w:rsidRDefault="0032748A" w:rsidP="00CA25B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 принятие мер по оповещению населения о пожаре;</w:t>
      </w:r>
    </w:p>
    <w:p w:rsidR="0032748A" w:rsidRPr="0032748A" w:rsidRDefault="0032748A" w:rsidP="00CA25B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32748A" w:rsidRPr="0032748A" w:rsidRDefault="0032748A" w:rsidP="00CA25B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мероприятиям по обеспечению первичных мер пожарной безопасности.</w:t>
      </w:r>
    </w:p>
    <w:p w:rsidR="0032748A" w:rsidRPr="0032748A" w:rsidRDefault="0032748A" w:rsidP="00CA25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25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«Мероприятия по профилактике правонарушений». Мероприятие  направлено на</w:t>
      </w:r>
      <w:r w:rsidRPr="003274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32748A" w:rsidRPr="0032748A" w:rsidRDefault="0032748A" w:rsidP="00CA25B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25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мероприятий по энергосбережению и повышению энергетической эффективности».</w:t>
      </w: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рамках основного мероприятия предполагается реализация мероприятий по ремонту и утеплению рабочих мест, направленных на уменьшение потребления энергоресурсов.</w:t>
      </w:r>
    </w:p>
    <w:p w:rsidR="0032748A" w:rsidRPr="0032748A" w:rsidRDefault="0032748A" w:rsidP="00CA25B6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25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благоустройства территории поселения». Основными направлениями реализации мероприятия являются:</w:t>
      </w:r>
    </w:p>
    <w:p w:rsidR="0032748A" w:rsidRPr="0032748A" w:rsidRDefault="0032748A" w:rsidP="00CA25B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содержание в надлежащем состоянии</w:t>
      </w:r>
      <w:r w:rsidRPr="0032748A"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  <w:t xml:space="preserve"> </w:t>
      </w: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объектов благоустройства;</w:t>
      </w:r>
    </w:p>
    <w:p w:rsidR="0032748A" w:rsidRPr="0032748A" w:rsidRDefault="0032748A" w:rsidP="00CA25B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обеспечения бесперебойной работы наружного освещения улиц и дорог в темное время суток;</w:t>
      </w:r>
    </w:p>
    <w:p w:rsidR="0032748A" w:rsidRPr="0032748A" w:rsidRDefault="0032748A" w:rsidP="00CA25B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улучшение санитарного содержания территории сельского поселения </w:t>
      </w:r>
      <w:proofErr w:type="gramStart"/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32748A" w:rsidRPr="0032748A" w:rsidRDefault="0032748A" w:rsidP="00CA25B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прочие мероприятия по благоустройству.</w:t>
      </w:r>
    </w:p>
    <w:p w:rsidR="0032748A" w:rsidRPr="0032748A" w:rsidRDefault="0032748A" w:rsidP="00CA25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3.</w:t>
      </w:r>
      <w:r w:rsidR="00CA25B6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«Обеспечение надлежащего уровня эксплуатации муниципального имущества».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мероприятия является создание условий для обеспечения надлежащего уровня эксплуатации имущества, находящегося в муниципальной собственности поселения.</w:t>
      </w:r>
    </w:p>
    <w:p w:rsidR="0032748A" w:rsidRPr="0032748A" w:rsidRDefault="0032748A" w:rsidP="00CA25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25B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лицам жилищно-коммунальные услуги». Мероприятие направлено на возмещение недополученных доходов организациям, оказывающим населению жилищно-коммунальные услуги.</w:t>
      </w:r>
    </w:p>
    <w:p w:rsidR="0032748A" w:rsidRPr="0032748A" w:rsidRDefault="0032748A" w:rsidP="00CA25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25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«Содержание объектов размещения отходов». Мероприятие направлено на создание условий для захоронения отходов в соответствии </w:t>
      </w:r>
      <w:r w:rsidRPr="0032748A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ru-RU"/>
        </w:rPr>
        <w:t xml:space="preserve">  </w:t>
      </w:r>
      <w:r w:rsidRPr="00327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требованиями санитарно-эпидемиологических правил и нормативов.</w:t>
      </w:r>
    </w:p>
    <w:p w:rsidR="0032748A" w:rsidRPr="0032748A" w:rsidRDefault="0032748A" w:rsidP="00CA25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CA25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условий для обеспечения бытового обслуживания населения». Мероприятие направлено на создание условий для обеспечения бытового обслуживания населения.</w:t>
      </w:r>
    </w:p>
    <w:p w:rsidR="0032748A" w:rsidRPr="0032748A" w:rsidRDefault="0032748A" w:rsidP="00CA25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A25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досуга, предоставление услуг организаций культуры».</w:t>
      </w:r>
      <w:r w:rsidRPr="0032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направлено на создание условий для организации досуга и обеспечения жителей поселения услугами организаций культуры. </w:t>
      </w:r>
    </w:p>
    <w:p w:rsidR="0032748A" w:rsidRPr="0032748A" w:rsidRDefault="0032748A" w:rsidP="00CA25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A25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«Развитие физической культуры и массового спорта». Основной целью реализации мероприятия является  организация проведения физкультурных и спортивных мероприятий на территории сельского поселения.</w:t>
      </w:r>
    </w:p>
    <w:p w:rsidR="0032748A" w:rsidRPr="0032748A" w:rsidRDefault="0032748A" w:rsidP="00CA25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A25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мероприятий в области социальной политики». Мероприятие направлено на исполнение публичных нормативных обязательств.</w:t>
      </w:r>
    </w:p>
    <w:p w:rsidR="0032748A" w:rsidRPr="0032748A" w:rsidRDefault="0032748A" w:rsidP="00CA25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A25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резервными средствами бюджета поселения». В рамках данного мероприятия предусмотрено формирование резерва  средств  бюджета сельского поселения </w:t>
      </w:r>
      <w:proofErr w:type="gramStart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резервного фонда администрацией сельского поселения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2748A" w:rsidRPr="0032748A" w:rsidRDefault="0032748A" w:rsidP="00CA25B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A25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«Дорожная деятельность». Основной целью мероприятия является содержание дорог в сельском поселении в надлежащем состоянии. </w:t>
      </w:r>
    </w:p>
    <w:p w:rsidR="0032748A" w:rsidRDefault="0032748A" w:rsidP="00CA25B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A25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отдельных государственных полномочий». В рамках основного мероприятия запланирована реализация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</w:t>
      </w:r>
    </w:p>
    <w:p w:rsidR="00153601" w:rsidRPr="005D72B3" w:rsidRDefault="00153601" w:rsidP="001536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B3">
        <w:rPr>
          <w:rFonts w:ascii="Times New Roman" w:hAnsi="Times New Roman" w:cs="Times New Roman"/>
          <w:sz w:val="24"/>
          <w:szCs w:val="24"/>
        </w:rPr>
        <w:t xml:space="preserve">3.19 </w:t>
      </w:r>
      <w:r w:rsidR="0024451B" w:rsidRPr="005D72B3">
        <w:rPr>
          <w:rFonts w:ascii="Times New Roman" w:hAnsi="Times New Roman" w:cs="Times New Roman"/>
          <w:sz w:val="24"/>
          <w:szCs w:val="24"/>
        </w:rPr>
        <w:t xml:space="preserve">   </w:t>
      </w:r>
      <w:r w:rsidRPr="005D72B3">
        <w:rPr>
          <w:rFonts w:ascii="Times New Roman" w:hAnsi="Times New Roman" w:cs="Times New Roman"/>
          <w:sz w:val="24"/>
          <w:szCs w:val="24"/>
        </w:rPr>
        <w:t>«Предоставление иных межбюджетных трансфертов из бюджета поселения». Мероприятие направлено:</w:t>
      </w:r>
    </w:p>
    <w:p w:rsidR="00153601" w:rsidRPr="005D72B3" w:rsidRDefault="00153601" w:rsidP="00153601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B3">
        <w:rPr>
          <w:rFonts w:ascii="Times New Roman" w:hAnsi="Times New Roman" w:cs="Times New Roman"/>
          <w:sz w:val="24"/>
          <w:szCs w:val="24"/>
        </w:rPr>
        <w:t>1) на осуществление органами местного самоуправления района полномочий, переданных органами местного самоуправления поселения на основании соглашений;</w:t>
      </w:r>
    </w:p>
    <w:p w:rsidR="0032748A" w:rsidRPr="0032748A" w:rsidRDefault="00153601" w:rsidP="00664158">
      <w:pPr>
        <w:autoSpaceDE w:val="0"/>
        <w:autoSpaceDN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B3">
        <w:rPr>
          <w:rFonts w:ascii="Times New Roman" w:hAnsi="Times New Roman" w:cs="Times New Roman"/>
          <w:sz w:val="24"/>
          <w:szCs w:val="24"/>
        </w:rPr>
        <w:t xml:space="preserve">   2)  на финансовое обеспечение дорожной деятельности.</w:t>
      </w:r>
      <w:r w:rsidR="006641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2748A" w:rsidRPr="0032748A">
        <w:rPr>
          <w:rFonts w:ascii="Times New Roman" w:eastAsia="Calibri" w:hAnsi="Times New Roman" w:cs="Times New Roman"/>
          <w:sz w:val="24"/>
          <w:szCs w:val="24"/>
        </w:rPr>
        <w:t xml:space="preserve">Информация об основных мероприятиях муниципальной программы, обеспеченных финансированием, отражена в приложении 2 </w:t>
      </w:r>
      <w:r w:rsidR="0032748A"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proofErr w:type="gramStart"/>
      <w:r w:rsidR="0032748A" w:rsidRPr="0032748A">
        <w:rPr>
          <w:rFonts w:ascii="Times New Roman" w:eastAsia="Calibri" w:hAnsi="Times New Roman" w:cs="Times New Roman"/>
          <w:sz w:val="24"/>
          <w:szCs w:val="24"/>
        </w:rPr>
        <w:t>.</w:t>
      </w:r>
      <w:r w:rsidR="00A1430B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F7754A" w:rsidRDefault="00A1430B" w:rsidP="00F7754A">
      <w:pPr>
        <w:spacing w:after="0" w:line="240" w:lineRule="auto"/>
        <w:ind w:right="-14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="00F7754A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) раздел 4 «Ресурсное обеспечение муниципальной программы» изложить в следующей редакции:</w:t>
      </w:r>
    </w:p>
    <w:p w:rsidR="007C0F5B" w:rsidRPr="00F7754A" w:rsidRDefault="007C0F5B" w:rsidP="00F7754A">
      <w:pPr>
        <w:spacing w:after="0" w:line="240" w:lineRule="auto"/>
        <w:ind w:right="-14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754A" w:rsidRPr="00F7754A" w:rsidRDefault="00F7754A" w:rsidP="00F7754A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«4. Ресурсное обеспечение муниципальной программы</w:t>
      </w:r>
    </w:p>
    <w:p w:rsidR="00F7754A" w:rsidRDefault="00F7754A" w:rsidP="00F7754A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C0F5B" w:rsidRPr="007C0F5B" w:rsidRDefault="007C0F5B" w:rsidP="00A83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муниципальной программы осуществляется за счет средств федерального бюджета и бюджета сельского поселения Полноват.</w:t>
      </w:r>
    </w:p>
    <w:p w:rsidR="00A83277" w:rsidRDefault="007C0F5B" w:rsidP="00A832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F5B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2017-2019 годы сельского поселения </w:t>
      </w:r>
      <w:proofErr w:type="gramStart"/>
      <w:r w:rsidRPr="007C0F5B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7C0F5B">
        <w:rPr>
          <w:rFonts w:ascii="Times New Roman" w:eastAsia="Calibri" w:hAnsi="Times New Roman" w:cs="Times New Roman"/>
          <w:sz w:val="24"/>
          <w:szCs w:val="24"/>
        </w:rPr>
        <w:t xml:space="preserve"> составляет 95 203,1 тыс. рублей. </w:t>
      </w:r>
    </w:p>
    <w:p w:rsidR="007C0F5B" w:rsidRPr="007C0F5B" w:rsidRDefault="00A83277" w:rsidP="00A832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C0F5B" w:rsidRPr="007C0F5B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="007C0F5B" w:rsidRPr="007C0F5B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F7754A" w:rsidRPr="00F7754A" w:rsidRDefault="00F06087" w:rsidP="004934E1">
      <w:pPr>
        <w:autoSpaceDE w:val="0"/>
        <w:autoSpaceDN w:val="0"/>
        <w:adjustRightInd w:val="0"/>
        <w:spacing w:after="0" w:line="240" w:lineRule="auto"/>
        <w:ind w:right="-456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6</w:t>
      </w:r>
      <w:r w:rsidR="00F7754A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) приложение 1 «Целевые показатели муниципальной программы сельского поселения Полноват» к муниципальной программе сельского поселения Полноват «</w:t>
      </w:r>
      <w:r w:rsidR="004934E1"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  <w:r w:rsidR="0049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34E1"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2017-2019 годы</w:t>
      </w:r>
      <w:r w:rsidR="00F7754A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» изложить в редакции согласно приложению 1  к настоящему постановлению.</w:t>
      </w:r>
    </w:p>
    <w:p w:rsidR="00F7754A" w:rsidRPr="00F7754A" w:rsidRDefault="00F06087" w:rsidP="004934E1">
      <w:pPr>
        <w:autoSpaceDE w:val="0"/>
        <w:autoSpaceDN w:val="0"/>
        <w:adjustRightInd w:val="0"/>
        <w:spacing w:after="0" w:line="240" w:lineRule="auto"/>
        <w:ind w:right="-456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="00F7754A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) приложение 2 «</w:t>
      </w:r>
      <w:r w:rsidR="00F7754A" w:rsidRPr="00F7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F7754A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к </w:t>
      </w:r>
      <w:r w:rsidR="0066415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Программе</w:t>
      </w:r>
      <w:r w:rsidR="00F7754A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сельского поселения Полноват</w:t>
      </w:r>
      <w:r w:rsidR="00F7754A" w:rsidRPr="00F7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54A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«</w:t>
      </w:r>
      <w:r w:rsidR="004934E1"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  <w:r w:rsidR="0049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34E1"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2017-2019 годы</w:t>
      </w:r>
      <w:r w:rsidR="00F7754A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» изложить в редакции согласно приложению 2  к настоящему постановлению.</w:t>
      </w:r>
    </w:p>
    <w:p w:rsidR="00F7754A" w:rsidRPr="00F7754A" w:rsidRDefault="00F7754A" w:rsidP="00F7754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2. Опубликовать настоящее постановление в </w:t>
      </w:r>
      <w:r w:rsidR="004934E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бюллетене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4934E1">
        <w:rPr>
          <w:rFonts w:ascii="Times New Roman" w:eastAsia="Batang" w:hAnsi="Times New Roman" w:cs="Times New Roman"/>
          <w:sz w:val="24"/>
          <w:szCs w:val="24"/>
          <w:lang w:eastAsia="ko-KR"/>
        </w:rPr>
        <w:t>Официальный вестник сельского поселения Полноват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».</w:t>
      </w:r>
    </w:p>
    <w:p w:rsidR="00F7754A" w:rsidRPr="00F7754A" w:rsidRDefault="00F7754A" w:rsidP="00F7754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3. Настоящее постановление вступает в силу после его официального опубликования. </w:t>
      </w:r>
    </w:p>
    <w:p w:rsidR="00F7754A" w:rsidRPr="00F7754A" w:rsidRDefault="00F7754A" w:rsidP="00F7754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4. </w:t>
      </w:r>
      <w:proofErr w:type="gramStart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Контроль за</w:t>
      </w:r>
      <w:proofErr w:type="gramEnd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выполнением постановления возложить на заместителя главы </w:t>
      </w:r>
      <w:r w:rsidR="00F06087">
        <w:rPr>
          <w:rFonts w:ascii="Times New Roman" w:eastAsia="Batang" w:hAnsi="Times New Roman" w:cs="Times New Roman"/>
          <w:sz w:val="24"/>
          <w:szCs w:val="24"/>
          <w:lang w:eastAsia="ko-KR"/>
        </w:rPr>
        <w:t>муниципального образования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, заведующего сектором муниципального хозяйства администрации сельского поселения Полноват Е.У. Уразова.</w:t>
      </w:r>
    </w:p>
    <w:p w:rsidR="00F7754A" w:rsidRPr="00F7754A" w:rsidRDefault="00F7754A" w:rsidP="00F775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Batang" w:hAnsi="Courier New" w:cs="Courier New"/>
          <w:sz w:val="20"/>
          <w:szCs w:val="20"/>
          <w:lang w:eastAsia="ru-RU"/>
        </w:rPr>
      </w:pPr>
      <w:r w:rsidRPr="00F7754A">
        <w:rPr>
          <w:rFonts w:ascii="Courier New" w:eastAsia="Batang" w:hAnsi="Courier New" w:cs="Courier New"/>
          <w:sz w:val="20"/>
          <w:szCs w:val="20"/>
          <w:lang w:eastAsia="ru-RU"/>
        </w:rPr>
        <w:t xml:space="preserve"> </w:t>
      </w:r>
    </w:p>
    <w:p w:rsidR="00F7754A" w:rsidRPr="00F7754A" w:rsidRDefault="00F7754A" w:rsidP="00F775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bCs/>
          <w:sz w:val="20"/>
          <w:szCs w:val="20"/>
          <w:lang w:eastAsia="ru-RU"/>
        </w:rPr>
      </w:pPr>
    </w:p>
    <w:p w:rsidR="00F7754A" w:rsidRPr="00F7754A" w:rsidRDefault="00F7754A" w:rsidP="00F7754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F7754A" w:rsidRPr="00F7754A" w:rsidRDefault="00F7754A" w:rsidP="00F7754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F7754A" w:rsidRPr="00F7754A" w:rsidRDefault="00F7754A" w:rsidP="00F7754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F7754A" w:rsidRPr="004934E1" w:rsidRDefault="004934E1" w:rsidP="00F7754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Временно </w:t>
      </w:r>
      <w:proofErr w:type="gramStart"/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полномочия</w:t>
      </w:r>
    </w:p>
    <w:p w:rsidR="004934E1" w:rsidRPr="004934E1" w:rsidRDefault="004934E1" w:rsidP="00F7754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главы сельского поселения </w:t>
      </w:r>
      <w:proofErr w:type="gramStart"/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Полноват</w:t>
      </w:r>
      <w:proofErr w:type="gramEnd"/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      Е.У. Уразов</w:t>
      </w:r>
    </w:p>
    <w:p w:rsidR="00F7754A" w:rsidRPr="00F7754A" w:rsidRDefault="00F7754A" w:rsidP="00F7754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F7754A" w:rsidRPr="00F7754A" w:rsidRDefault="00F7754A" w:rsidP="00F7754A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F7754A" w:rsidRPr="00F7754A">
          <w:pgSz w:w="11906" w:h="16838"/>
          <w:pgMar w:top="1134" w:right="851" w:bottom="1134" w:left="1701" w:header="720" w:footer="340" w:gutter="0"/>
          <w:cols w:space="720"/>
        </w:sectPr>
      </w:pPr>
    </w:p>
    <w:p w:rsidR="00F7754A" w:rsidRPr="00F7754A" w:rsidRDefault="00F7754A" w:rsidP="00F7754A">
      <w:pPr>
        <w:spacing w:after="0" w:line="240" w:lineRule="auto"/>
        <w:ind w:left="1044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</w:p>
    <w:p w:rsidR="00F7754A" w:rsidRPr="00F7754A" w:rsidRDefault="00F7754A" w:rsidP="00F7754A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</w:t>
      </w:r>
      <w:r w:rsidR="00254B5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</w:t>
      </w:r>
    </w:p>
    <w:p w:rsidR="00F7754A" w:rsidRPr="00F7754A" w:rsidRDefault="00F7754A" w:rsidP="00F7754A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сельского поселения </w:t>
      </w:r>
      <w:proofErr w:type="gramStart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F7754A" w:rsidRPr="00F7754A" w:rsidRDefault="00F7754A" w:rsidP="00F7754A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4C4393">
        <w:rPr>
          <w:rFonts w:ascii="Times New Roman" w:eastAsia="Batang" w:hAnsi="Times New Roman" w:cs="Times New Roman"/>
          <w:sz w:val="24"/>
          <w:szCs w:val="24"/>
          <w:lang w:eastAsia="ko-KR"/>
        </w:rPr>
        <w:t>27 марта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</w:t>
      </w:r>
      <w:r w:rsidR="00254B5A"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4C4393">
        <w:rPr>
          <w:rFonts w:ascii="Times New Roman" w:eastAsia="Batang" w:hAnsi="Times New Roman" w:cs="Times New Roman"/>
          <w:sz w:val="24"/>
          <w:szCs w:val="24"/>
          <w:lang w:eastAsia="ko-KR"/>
        </w:rPr>
        <w:t>31</w:t>
      </w:r>
    </w:p>
    <w:p w:rsidR="00F7754A" w:rsidRPr="00F7754A" w:rsidRDefault="00F7754A" w:rsidP="00F7754A">
      <w:pPr>
        <w:spacing w:after="0" w:line="240" w:lineRule="auto"/>
        <w:ind w:left="9240" w:right="-4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5A" w:rsidRPr="00254B5A" w:rsidRDefault="00254B5A" w:rsidP="00254B5A">
      <w:pPr>
        <w:spacing w:after="0" w:line="240" w:lineRule="auto"/>
        <w:ind w:left="10065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54B5A" w:rsidRPr="00254B5A" w:rsidRDefault="00254B5A" w:rsidP="00254B5A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54B5A" w:rsidRPr="00254B5A" w:rsidRDefault="00254B5A" w:rsidP="00254B5A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254B5A" w:rsidRPr="00254B5A" w:rsidRDefault="00254B5A" w:rsidP="00254B5A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</w:p>
    <w:p w:rsidR="00254B5A" w:rsidRPr="00254B5A" w:rsidRDefault="00254B5A" w:rsidP="00254B5A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2017-2019 годы</w:t>
      </w: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4B5A" w:rsidRPr="00254B5A" w:rsidRDefault="00254B5A" w:rsidP="0025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5A" w:rsidRDefault="00254B5A" w:rsidP="00254B5A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E6" w:rsidRDefault="00B04CE6" w:rsidP="00D63BF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Pr="00B0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D63BFF" w:rsidRPr="00B04CE6" w:rsidRDefault="00D63BFF" w:rsidP="00D63BFF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0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6234"/>
        <w:gridCol w:w="2324"/>
        <w:gridCol w:w="1031"/>
        <w:gridCol w:w="1004"/>
        <w:gridCol w:w="1076"/>
        <w:gridCol w:w="2413"/>
      </w:tblGrid>
      <w:tr w:rsidR="00B04CE6" w:rsidRPr="00B04CE6" w:rsidTr="00B04CE6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на момент разработки 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момент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B04CE6" w:rsidRPr="00B04CE6" w:rsidTr="00B04CE6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B0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D3C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3C" w:rsidRPr="00B04CE6" w:rsidRDefault="00B73D3C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3C" w:rsidRPr="005D72B3" w:rsidRDefault="00B73D3C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72B3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C" w:rsidRPr="005D72B3" w:rsidRDefault="00B73D3C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C" w:rsidRPr="005D72B3" w:rsidRDefault="00B73D3C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C" w:rsidRPr="005D72B3" w:rsidRDefault="00B73D3C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C" w:rsidRPr="005D72B3" w:rsidRDefault="00B73D3C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C" w:rsidRPr="005D72B3" w:rsidRDefault="00B73D3C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материала, экземпляров в год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 минерализованной полосы, м</w:t>
            </w:r>
            <w:proofErr w:type="gramStart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населенных пунктах сельского поселения,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территории размещения отходов в надлежащем состоянии, тыс</w:t>
            </w:r>
            <w:proofErr w:type="gramStart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культуры  необходимыми ресурсами для выполнения полномочий и функций,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в год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B04CE6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содержания дорог,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E6" w:rsidRPr="00B04CE6" w:rsidRDefault="00B04CE6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D3C" w:rsidRPr="00B04CE6" w:rsidTr="00B04CE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3C" w:rsidRPr="00B04CE6" w:rsidRDefault="00B73D3C" w:rsidP="00B04C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3C" w:rsidRPr="00B04CE6" w:rsidRDefault="00D63BFF" w:rsidP="00B73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 органам местного самоуправления Белоярского района полномочий, переданных органами местного самоуправления поселения на основании соглашений, ежегодно на уровне 100 %.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C" w:rsidRPr="005D72B3" w:rsidRDefault="00B73D3C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C" w:rsidRPr="005D72B3" w:rsidRDefault="00B73D3C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C" w:rsidRPr="005D72B3" w:rsidRDefault="00B73D3C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C" w:rsidRPr="005D72B3" w:rsidRDefault="00B73D3C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C" w:rsidRPr="005D72B3" w:rsidRDefault="00B73D3C" w:rsidP="00B0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04CE6" w:rsidRPr="00B04CE6" w:rsidRDefault="00B04CE6" w:rsidP="00B0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B04CE6" w:rsidRPr="00B04CE6" w:rsidRDefault="00B04CE6" w:rsidP="00B0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B04CE6" w:rsidRPr="00B04CE6" w:rsidRDefault="00B04CE6" w:rsidP="00B04C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C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B04CE6" w:rsidRDefault="00B04CE6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3C" w:rsidRPr="00B04CE6" w:rsidRDefault="00B73D3C" w:rsidP="00B04CE6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E6" w:rsidRPr="00254B5A" w:rsidRDefault="00B04CE6" w:rsidP="00B04CE6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5A" w:rsidRPr="00F7754A" w:rsidRDefault="00254B5A" w:rsidP="00B04CE6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</w:t>
      </w:r>
    </w:p>
    <w:p w:rsidR="00254B5A" w:rsidRPr="00F7754A" w:rsidRDefault="00254B5A" w:rsidP="00B04CE6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сельского поселения </w:t>
      </w:r>
      <w:proofErr w:type="gramStart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254B5A" w:rsidRPr="00F7754A" w:rsidRDefault="00254B5A" w:rsidP="00B04CE6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4C4393">
        <w:rPr>
          <w:rFonts w:ascii="Times New Roman" w:eastAsia="Batang" w:hAnsi="Times New Roman" w:cs="Times New Roman"/>
          <w:sz w:val="24"/>
          <w:szCs w:val="24"/>
          <w:lang w:eastAsia="ko-KR"/>
        </w:rPr>
        <w:t>27 марта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4C4393">
        <w:rPr>
          <w:rFonts w:ascii="Times New Roman" w:eastAsia="Batang" w:hAnsi="Times New Roman" w:cs="Times New Roman"/>
          <w:sz w:val="24"/>
          <w:szCs w:val="24"/>
          <w:lang w:eastAsia="ko-KR"/>
        </w:rPr>
        <w:t>31</w:t>
      </w:r>
    </w:p>
    <w:p w:rsidR="00254B5A" w:rsidRPr="00254B5A" w:rsidRDefault="00254B5A" w:rsidP="00B04CE6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5A" w:rsidRPr="00254B5A" w:rsidRDefault="00254B5A" w:rsidP="00B04CE6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54B5A" w:rsidRPr="00254B5A" w:rsidRDefault="00254B5A" w:rsidP="00B04CE6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254B5A" w:rsidRPr="00254B5A" w:rsidRDefault="00254B5A" w:rsidP="00B04CE6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B5A" w:rsidRPr="00254B5A" w:rsidRDefault="00254B5A" w:rsidP="00B04CE6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254B5A" w:rsidRPr="00254B5A" w:rsidRDefault="00254B5A" w:rsidP="00B04CE6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2017-2019 годы</w:t>
      </w: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4B5A" w:rsidRDefault="00254B5A" w:rsidP="00254B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49A" w:rsidRDefault="0057349A" w:rsidP="00254B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49A" w:rsidRPr="00254B5A" w:rsidRDefault="0057349A" w:rsidP="00254B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B5A" w:rsidRPr="00254B5A" w:rsidRDefault="00254B5A" w:rsidP="0025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254B5A" w:rsidRPr="00254B5A" w:rsidRDefault="00254B5A" w:rsidP="0025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8"/>
        <w:gridCol w:w="2552"/>
        <w:gridCol w:w="2411"/>
        <w:gridCol w:w="1840"/>
        <w:gridCol w:w="1276"/>
        <w:gridCol w:w="1418"/>
        <w:gridCol w:w="1419"/>
      </w:tblGrid>
      <w:tr w:rsidR="00254B5A" w:rsidRPr="00254B5A" w:rsidTr="00B04CE6">
        <w:trPr>
          <w:trHeight w:val="55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254B5A" w:rsidRPr="00254B5A" w:rsidTr="00B04CE6">
        <w:trPr>
          <w:trHeight w:val="14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54B5A" w:rsidRPr="00254B5A" w:rsidTr="00B04CE6">
        <w:trPr>
          <w:trHeight w:val="14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254B5A" w:rsidRPr="00254B5A" w:rsidTr="00B04CE6">
        <w:trPr>
          <w:trHeight w:val="278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4B5A" w:rsidRPr="00254B5A" w:rsidTr="00B04CE6">
        <w:trPr>
          <w:trHeight w:val="1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бюджет поселения)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826,1</w:t>
            </w:r>
          </w:p>
        </w:tc>
      </w:tr>
      <w:tr w:rsidR="00254B5A" w:rsidRPr="00254B5A" w:rsidTr="00B04CE6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2,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254B5A" w:rsidRPr="00254B5A" w:rsidTr="00B04CE6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254B5A" w:rsidP="003534CF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</w:t>
            </w:r>
            <w:r w:rsidR="003534CF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57349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254B5A" w:rsidRPr="00254B5A" w:rsidTr="00B04CE6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резерва  материальных ресурсов для ликвидации чрезвычайных ситуаций и в целях гражданской обороны (показатель 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первичных мер пожарной безопасности (показатель 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(показатель 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энергосбережению  и повышению энергетической эффективности (показатель 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D63BFF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D63BFF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D63BFF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001,6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38422D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1082,4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ремонту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1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38422D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38422D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социальной политики (показатель 1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поселения (показатель 20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D73DE7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D73DE7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D73DE7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1689,2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254B5A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35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254B5A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254B5A" w:rsidRPr="00254B5A" w:rsidTr="00B04CE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254B5A" w:rsidP="00254B5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254B5A" w:rsidP="003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из бюджета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="003534CF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 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254B5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5C4CA8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55059B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55059B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A" w:rsidRPr="005D72B3" w:rsidRDefault="0055059B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51B"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522,4</w:t>
            </w:r>
          </w:p>
        </w:tc>
      </w:tr>
      <w:tr w:rsidR="0057349A" w:rsidRPr="00254B5A" w:rsidTr="0057349A">
        <w:trPr>
          <w:trHeight w:val="5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49A" w:rsidRPr="00254B5A" w:rsidRDefault="0057349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49A" w:rsidRPr="005D72B3" w:rsidRDefault="0057349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57349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9A" w:rsidRPr="005D72B3" w:rsidRDefault="0057349A" w:rsidP="005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  <w:p w:rsidR="0057349A" w:rsidRPr="005D72B3" w:rsidRDefault="0057349A" w:rsidP="005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9A" w:rsidRPr="005D72B3" w:rsidRDefault="0057349A" w:rsidP="005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728,1</w:t>
            </w:r>
          </w:p>
          <w:p w:rsidR="0057349A" w:rsidRPr="005D72B3" w:rsidRDefault="0057349A" w:rsidP="005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9A" w:rsidRPr="005D72B3" w:rsidRDefault="0057349A" w:rsidP="005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57349A" w:rsidRPr="005D72B3" w:rsidRDefault="0057349A" w:rsidP="005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9A" w:rsidRPr="005D72B3" w:rsidRDefault="0057349A" w:rsidP="005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57349A" w:rsidRPr="005D72B3" w:rsidRDefault="0057349A" w:rsidP="005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9A" w:rsidRPr="005D72B3" w:rsidRDefault="0057349A" w:rsidP="005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57349A" w:rsidRPr="005D72B3" w:rsidRDefault="0057349A" w:rsidP="005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349A" w:rsidRPr="00254B5A" w:rsidTr="0057349A">
        <w:trPr>
          <w:trHeight w:val="5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49A" w:rsidRPr="00254B5A" w:rsidRDefault="0057349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57349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57349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57349A" w:rsidP="0057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D73DE7" w:rsidP="004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C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D73DE7" w:rsidP="004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4C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D73DE7" w:rsidP="004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C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1 852,9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D73DE7" w:rsidP="004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4C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110,9</w:t>
            </w:r>
          </w:p>
        </w:tc>
      </w:tr>
      <w:tr w:rsidR="0057349A" w:rsidRPr="00254B5A" w:rsidTr="0057349A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9A" w:rsidRPr="00254B5A" w:rsidRDefault="0057349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57349A" w:rsidP="00254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57349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57349A" w:rsidP="002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D73DE7" w:rsidP="004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4C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D73DE7" w:rsidP="004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4C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D73DE7" w:rsidP="004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4C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095,6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9A" w:rsidRPr="005D72B3" w:rsidRDefault="00D73DE7" w:rsidP="004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4C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353,6</w:t>
            </w:r>
          </w:p>
        </w:tc>
      </w:tr>
    </w:tbl>
    <w:p w:rsidR="00254B5A" w:rsidRPr="00254B5A" w:rsidRDefault="00254B5A" w:rsidP="0025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B5A" w:rsidRPr="00254B5A" w:rsidRDefault="00254B5A" w:rsidP="0025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sectPr w:rsidR="00254B5A" w:rsidRPr="00254B5A" w:rsidSect="00F775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D6"/>
    <w:rsid w:val="00153601"/>
    <w:rsid w:val="0024451B"/>
    <w:rsid w:val="00254B5A"/>
    <w:rsid w:val="002946D6"/>
    <w:rsid w:val="0032748A"/>
    <w:rsid w:val="003534CF"/>
    <w:rsid w:val="00377633"/>
    <w:rsid w:val="0038422D"/>
    <w:rsid w:val="003A7EC8"/>
    <w:rsid w:val="004934E1"/>
    <w:rsid w:val="004C4393"/>
    <w:rsid w:val="0055059B"/>
    <w:rsid w:val="0057349A"/>
    <w:rsid w:val="005C4CA8"/>
    <w:rsid w:val="005D72B3"/>
    <w:rsid w:val="00603D77"/>
    <w:rsid w:val="00664158"/>
    <w:rsid w:val="006C27D0"/>
    <w:rsid w:val="006F1722"/>
    <w:rsid w:val="007C0F5B"/>
    <w:rsid w:val="00820894"/>
    <w:rsid w:val="008D2234"/>
    <w:rsid w:val="008F778A"/>
    <w:rsid w:val="00A1430B"/>
    <w:rsid w:val="00A83277"/>
    <w:rsid w:val="00B04CE6"/>
    <w:rsid w:val="00B73D3C"/>
    <w:rsid w:val="00BD42B5"/>
    <w:rsid w:val="00BE0577"/>
    <w:rsid w:val="00CA25B6"/>
    <w:rsid w:val="00D63BFF"/>
    <w:rsid w:val="00D73DE7"/>
    <w:rsid w:val="00DB7A3C"/>
    <w:rsid w:val="00E42810"/>
    <w:rsid w:val="00F06087"/>
    <w:rsid w:val="00F7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2D"/>
    <w:pPr>
      <w:ind w:left="720"/>
      <w:contextualSpacing/>
    </w:pPr>
  </w:style>
  <w:style w:type="paragraph" w:customStyle="1" w:styleId="ConsPlusNormal">
    <w:name w:val="ConsPlusNormal"/>
    <w:rsid w:val="00CA2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2D"/>
    <w:pPr>
      <w:ind w:left="720"/>
      <w:contextualSpacing/>
    </w:pPr>
  </w:style>
  <w:style w:type="paragraph" w:customStyle="1" w:styleId="ConsPlusNormal">
    <w:name w:val="ConsPlusNormal"/>
    <w:rsid w:val="00CA2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C557-A794-463C-B5B0-B973C221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17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29</cp:revision>
  <cp:lastPrinted>2017-03-30T04:58:00Z</cp:lastPrinted>
  <dcterms:created xsi:type="dcterms:W3CDTF">2017-03-14T09:03:00Z</dcterms:created>
  <dcterms:modified xsi:type="dcterms:W3CDTF">2017-03-30T07:05:00Z</dcterms:modified>
</cp:coreProperties>
</file>